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9B66F7" w14:textId="0501473C" w:rsidR="0089630E" w:rsidRDefault="00A8141D" w:rsidP="00A8141D">
      <w:pPr>
        <w:spacing w:after="0"/>
        <w:jc w:val="center"/>
        <w:rPr>
          <w:rFonts w:ascii="Arial" w:hAnsi="Arial" w:cs="Arial"/>
          <w:sz w:val="24"/>
          <w:szCs w:val="24"/>
        </w:rPr>
      </w:pPr>
      <w:r>
        <w:rPr>
          <w:noProof/>
        </w:rPr>
        <w:drawing>
          <wp:inline distT="0" distB="0" distL="0" distR="0" wp14:anchorId="310339B3" wp14:editId="375B7703">
            <wp:extent cx="3505200" cy="849745"/>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10782" cy="851098"/>
                    </a:xfrm>
                    <a:prstGeom prst="rect">
                      <a:avLst/>
                    </a:prstGeom>
                    <a:noFill/>
                    <a:ln>
                      <a:noFill/>
                    </a:ln>
                  </pic:spPr>
                </pic:pic>
              </a:graphicData>
            </a:graphic>
          </wp:inline>
        </w:drawing>
      </w:r>
      <w:r w:rsidR="0089630E">
        <w:rPr>
          <w:rFonts w:ascii="Arial" w:hAnsi="Arial" w:cs="Arial"/>
          <w:noProof/>
          <w:sz w:val="24"/>
          <w:szCs w:val="24"/>
        </w:rPr>
        <mc:AlternateContent>
          <mc:Choice Requires="wps">
            <w:drawing>
              <wp:anchor distT="0" distB="0" distL="114300" distR="114300" simplePos="0" relativeHeight="251660288" behindDoc="0" locked="0" layoutInCell="1" allowOverlap="1" wp14:anchorId="6B7FD10B" wp14:editId="218388B6">
                <wp:simplePos x="0" y="0"/>
                <wp:positionH relativeFrom="column">
                  <wp:posOffset>4333164</wp:posOffset>
                </wp:positionH>
                <wp:positionV relativeFrom="paragraph">
                  <wp:posOffset>-839337</wp:posOffset>
                </wp:positionV>
                <wp:extent cx="2388358" cy="880280"/>
                <wp:effectExtent l="0" t="0" r="0" b="0"/>
                <wp:wrapNone/>
                <wp:docPr id="3" name="Text Box 3"/>
                <wp:cNvGraphicFramePr/>
                <a:graphic xmlns:a="http://schemas.openxmlformats.org/drawingml/2006/main">
                  <a:graphicData uri="http://schemas.microsoft.com/office/word/2010/wordprocessingShape">
                    <wps:wsp>
                      <wps:cNvSpPr txBox="1"/>
                      <wps:spPr>
                        <a:xfrm>
                          <a:off x="0" y="0"/>
                          <a:ext cx="2388358" cy="8802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1ACAEC9" w14:textId="77777777" w:rsidR="0089630E" w:rsidRPr="0089630E" w:rsidRDefault="0089630E" w:rsidP="00915B17">
                            <w:pPr>
                              <w:spacing w:after="0"/>
                              <w:rPr>
                                <w:rFonts w:ascii="Arial" w:hAnsi="Arial" w:cs="Arial"/>
                                <w:sz w:val="24"/>
                                <w:szCs w:val="24"/>
                              </w:rPr>
                            </w:pPr>
                            <w:r>
                              <w:rPr>
                                <w:rFonts w:ascii="Arial" w:hAnsi="Arial" w:cs="Arial"/>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B7FD10B" id="_x0000_t202" coordsize="21600,21600" o:spt="202" path="m,l,21600r21600,l21600,xe">
                <v:stroke joinstyle="miter"/>
                <v:path gradientshapeok="t" o:connecttype="rect"/>
              </v:shapetype>
              <v:shape id="Text Box 3" o:spid="_x0000_s1026" type="#_x0000_t202" style="position:absolute;left:0;text-align:left;margin-left:341.2pt;margin-top:-66.1pt;width:188.05pt;height:69.3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" filled="f" stroked="f" strokeweight=".5pt">
                <v:textbox>
                  <w:txbxContent>
                    <w:p w14:paraId="41ACAEC9" w14:textId="77777777" w:rsidR="0089630E" w:rsidRPr="0089630E" w:rsidRDefault="0089630E" w:rsidP="00915B17">
                      <w:pPr>
                        <w:spacing w:after="0"/>
                        <w:rPr>
                          <w:rFonts w:ascii="Arial" w:hAnsi="Arial" w:cs="Arial"/>
                          <w:sz w:val="24"/>
                          <w:szCs w:val="24"/>
                        </w:rPr>
                      </w:pPr>
                      <w:r>
                        <w:rPr>
                          <w:rFonts w:ascii="Arial" w:hAnsi="Arial" w:cs="Arial"/>
                          <w:sz w:val="24"/>
                          <w:szCs w:val="24"/>
                        </w:rPr>
                        <w:t xml:space="preserve"> </w:t>
                      </w:r>
                    </w:p>
                  </w:txbxContent>
                </v:textbox>
              </v:shape>
            </w:pict>
          </mc:Fallback>
        </mc:AlternateContent>
      </w:r>
    </w:p>
    <w:p w14:paraId="131A187C" w14:textId="77777777" w:rsidR="00A8141D" w:rsidRDefault="00A8141D" w:rsidP="004A5ACE">
      <w:pPr>
        <w:spacing w:after="0" w:line="240" w:lineRule="auto"/>
        <w:jc w:val="center"/>
        <w:rPr>
          <w:rFonts w:ascii="Arial" w:hAnsi="Arial" w:cs="Arial"/>
          <w:b/>
          <w:sz w:val="28"/>
        </w:rPr>
      </w:pPr>
    </w:p>
    <w:p w14:paraId="3B063DA1" w14:textId="77777777" w:rsidR="00A8141D" w:rsidRDefault="00A8141D" w:rsidP="00A8141D">
      <w:pPr>
        <w:spacing w:after="0" w:line="240" w:lineRule="auto"/>
        <w:rPr>
          <w:rFonts w:ascii="Arial" w:hAnsi="Arial" w:cs="Arial"/>
          <w:b/>
          <w:sz w:val="28"/>
        </w:rPr>
      </w:pPr>
      <w:bookmarkStart w:id="0" w:name="_GoBack"/>
      <w:bookmarkEnd w:id="0"/>
    </w:p>
    <w:p w14:paraId="70CA1980" w14:textId="7DDDA4BF" w:rsidR="0089630E" w:rsidRPr="0029709B" w:rsidRDefault="00BC1F8D" w:rsidP="00A8141D">
      <w:pPr>
        <w:spacing w:after="0" w:line="240" w:lineRule="auto"/>
        <w:jc w:val="center"/>
        <w:rPr>
          <w:rFonts w:ascii="Arial" w:hAnsi="Arial" w:cs="Arial"/>
          <w:b/>
          <w:sz w:val="24"/>
        </w:rPr>
      </w:pPr>
      <w:r w:rsidRPr="0029709B">
        <w:rPr>
          <w:rFonts w:ascii="Arial" w:hAnsi="Arial" w:cs="Arial"/>
          <w:b/>
          <w:sz w:val="28"/>
        </w:rPr>
        <w:t>Help Us Change Lives</w:t>
      </w:r>
      <w:r w:rsidR="004F577F" w:rsidRPr="0029709B">
        <w:rPr>
          <w:rFonts w:ascii="Arial" w:hAnsi="Arial" w:cs="Arial"/>
          <w:b/>
          <w:sz w:val="28"/>
        </w:rPr>
        <w:t>: Aube</w:t>
      </w:r>
      <w:r w:rsidR="004A5ACE" w:rsidRPr="0029709B">
        <w:rPr>
          <w:rFonts w:ascii="Arial" w:hAnsi="Arial" w:cs="Arial"/>
          <w:b/>
          <w:sz w:val="28"/>
        </w:rPr>
        <w:t>rle Seeks</w:t>
      </w:r>
      <w:r w:rsidR="004A5ACE" w:rsidRPr="0029709B">
        <w:rPr>
          <w:rFonts w:ascii="Arial" w:hAnsi="Arial" w:cs="Arial"/>
          <w:b/>
          <w:sz w:val="28"/>
        </w:rPr>
        <w:br/>
      </w:r>
      <w:r w:rsidR="004A5ACE" w:rsidRPr="0029709B">
        <w:rPr>
          <w:rFonts w:ascii="Arial" w:hAnsi="Arial" w:cs="Arial"/>
          <w:b/>
          <w:sz w:val="28"/>
          <w:u w:val="single"/>
        </w:rPr>
        <w:t xml:space="preserve">412 Youth Zone </w:t>
      </w:r>
      <w:r w:rsidR="00FD498B">
        <w:rPr>
          <w:rFonts w:ascii="Arial" w:hAnsi="Arial" w:cs="Arial"/>
          <w:b/>
          <w:sz w:val="28"/>
          <w:u w:val="single"/>
        </w:rPr>
        <w:t>Facility Support Staff</w:t>
      </w:r>
      <w:r w:rsidR="00896093" w:rsidRPr="0029709B">
        <w:rPr>
          <w:rFonts w:ascii="Arial" w:hAnsi="Arial" w:cs="Arial"/>
          <w:b/>
          <w:sz w:val="28"/>
        </w:rPr>
        <w:t xml:space="preserve">  </w:t>
      </w:r>
      <w:r w:rsidR="00915B17" w:rsidRPr="0029709B">
        <w:rPr>
          <w:rFonts w:ascii="Arial" w:hAnsi="Arial" w:cs="Arial"/>
          <w:b/>
          <w:sz w:val="24"/>
        </w:rPr>
        <w:br/>
      </w:r>
    </w:p>
    <w:p w14:paraId="14413984" w14:textId="77777777" w:rsidR="00AE436E" w:rsidRPr="00AE436E" w:rsidRDefault="0089630E" w:rsidP="00AE436E">
      <w:pPr>
        <w:autoSpaceDE w:val="0"/>
        <w:autoSpaceDN w:val="0"/>
        <w:adjustRightInd w:val="0"/>
        <w:spacing w:after="0" w:line="240" w:lineRule="auto"/>
        <w:rPr>
          <w:rFonts w:ascii="Arial" w:eastAsia="Times New Roman" w:hAnsi="Arial" w:cs="Arial"/>
          <w:color w:val="FF0000"/>
          <w:sz w:val="24"/>
          <w:szCs w:val="24"/>
        </w:rPr>
      </w:pPr>
      <w:r w:rsidRPr="00396346">
        <w:rPr>
          <w:rFonts w:ascii="Arial" w:hAnsi="Arial" w:cs="Arial"/>
          <w:sz w:val="24"/>
          <w:szCs w:val="24"/>
        </w:rPr>
        <w:t xml:space="preserve">Auberle is a nationally recognized, award winning human service organization that serves thousands of children and families each year.  For more than 60 years we have </w:t>
      </w:r>
      <w:r w:rsidR="001504DA" w:rsidRPr="00396346">
        <w:rPr>
          <w:rFonts w:ascii="Arial" w:hAnsi="Arial" w:cs="Arial"/>
          <w:sz w:val="24"/>
          <w:szCs w:val="24"/>
        </w:rPr>
        <w:t>helped</w:t>
      </w:r>
      <w:r w:rsidRPr="00396346">
        <w:rPr>
          <w:rFonts w:ascii="Arial" w:hAnsi="Arial" w:cs="Arial"/>
          <w:sz w:val="24"/>
          <w:szCs w:val="24"/>
        </w:rPr>
        <w:t xml:space="preserve"> troubled children and th</w:t>
      </w:r>
      <w:r w:rsidR="001C579B" w:rsidRPr="00396346">
        <w:rPr>
          <w:rFonts w:ascii="Arial" w:hAnsi="Arial" w:cs="Arial"/>
          <w:sz w:val="24"/>
          <w:szCs w:val="24"/>
        </w:rPr>
        <w:t xml:space="preserve">eir families heal themselves. </w:t>
      </w:r>
      <w:r w:rsidR="00482EE6" w:rsidRPr="00396346">
        <w:rPr>
          <w:rFonts w:ascii="Arial" w:hAnsi="Arial" w:cs="Arial"/>
          <w:sz w:val="24"/>
          <w:szCs w:val="24"/>
        </w:rPr>
        <w:t xml:space="preserve">Auberle’s staff is comprised of passionate individuals who are committed to finding the most innovative ways to solve our community’s most difficult problems.  </w:t>
      </w:r>
      <w:r w:rsidR="00896093" w:rsidRPr="00396346">
        <w:rPr>
          <w:rFonts w:ascii="Arial" w:eastAsia="Calibri" w:hAnsi="Arial" w:cs="Arial"/>
          <w:sz w:val="24"/>
          <w:szCs w:val="24"/>
        </w:rPr>
        <w:t>Youth aging out is a critical population in our society that has suffered fro</w:t>
      </w:r>
      <w:r w:rsidR="001C579B" w:rsidRPr="00396346">
        <w:rPr>
          <w:rFonts w:ascii="Arial" w:eastAsia="Calibri" w:hAnsi="Arial" w:cs="Arial"/>
          <w:sz w:val="24"/>
          <w:szCs w:val="24"/>
        </w:rPr>
        <w:t xml:space="preserve">m extremely poor outcomes.  Allegheny County Department of Human Services (DHS) decided to make a significant change in its services for youth aging out of the system, ages 16-24. </w:t>
      </w:r>
      <w:r w:rsidR="00393127" w:rsidRPr="00396346">
        <w:rPr>
          <w:rFonts w:ascii="Arial" w:eastAsia="Calibri" w:hAnsi="Arial" w:cs="Arial"/>
          <w:sz w:val="24"/>
          <w:szCs w:val="24"/>
        </w:rPr>
        <w:t xml:space="preserve">Auberle was selected </w:t>
      </w:r>
      <w:r w:rsidR="001C579B" w:rsidRPr="00396346">
        <w:rPr>
          <w:rFonts w:ascii="Arial" w:eastAsia="Calibri" w:hAnsi="Arial" w:cs="Arial"/>
          <w:sz w:val="24"/>
          <w:szCs w:val="24"/>
        </w:rPr>
        <w:t xml:space="preserve">to administer all aspects of service delivery to this population and to expand it to include homeless youth, all through a One Stop Center based </w:t>
      </w:r>
      <w:r w:rsidR="00896093" w:rsidRPr="00396346">
        <w:rPr>
          <w:rFonts w:ascii="Arial" w:eastAsia="Calibri" w:hAnsi="Arial" w:cs="Arial"/>
          <w:sz w:val="24"/>
          <w:szCs w:val="24"/>
        </w:rPr>
        <w:t>in Wood Street Commons</w:t>
      </w:r>
      <w:r w:rsidR="004A5ACE" w:rsidRPr="00396346">
        <w:rPr>
          <w:rFonts w:ascii="Arial" w:eastAsia="Calibri" w:hAnsi="Arial" w:cs="Arial"/>
          <w:sz w:val="24"/>
          <w:szCs w:val="24"/>
        </w:rPr>
        <w:t xml:space="preserve"> in downtown Pittsburgh</w:t>
      </w:r>
      <w:r w:rsidR="00393127" w:rsidRPr="00396346">
        <w:rPr>
          <w:rFonts w:ascii="Arial" w:eastAsia="Calibri" w:hAnsi="Arial" w:cs="Arial"/>
          <w:sz w:val="24"/>
          <w:szCs w:val="24"/>
        </w:rPr>
        <w:t xml:space="preserve">.  </w:t>
      </w:r>
      <w:r w:rsidR="004A5ACE" w:rsidRPr="00396346">
        <w:rPr>
          <w:rFonts w:ascii="Arial" w:eastAsia="Calibri" w:hAnsi="Arial" w:cs="Arial"/>
          <w:sz w:val="24"/>
          <w:szCs w:val="24"/>
        </w:rPr>
        <w:t>We envision that this new, innovative approach</w:t>
      </w:r>
      <w:r w:rsidR="001C579B" w:rsidRPr="00396346">
        <w:rPr>
          <w:rFonts w:ascii="Arial" w:eastAsia="Calibri" w:hAnsi="Arial" w:cs="Arial"/>
          <w:sz w:val="24"/>
          <w:szCs w:val="24"/>
        </w:rPr>
        <w:t xml:space="preserve"> </w:t>
      </w:r>
      <w:r w:rsidR="004A5ACE" w:rsidRPr="00396346">
        <w:rPr>
          <w:rFonts w:ascii="Arial" w:eastAsia="Calibri" w:hAnsi="Arial" w:cs="Arial"/>
          <w:sz w:val="24"/>
          <w:szCs w:val="24"/>
        </w:rPr>
        <w:t>will become the national standard.</w:t>
      </w:r>
      <w:r w:rsidR="00AE436E">
        <w:rPr>
          <w:rFonts w:ascii="Arial" w:eastAsia="Calibri" w:hAnsi="Arial" w:cs="Arial"/>
          <w:sz w:val="24"/>
          <w:szCs w:val="24"/>
        </w:rPr>
        <w:t xml:space="preserve"> </w:t>
      </w:r>
    </w:p>
    <w:p w14:paraId="254833BA" w14:textId="77777777" w:rsidR="00393127" w:rsidRPr="0062653F" w:rsidRDefault="00393127" w:rsidP="004A5ACE">
      <w:pPr>
        <w:spacing w:after="0" w:line="240" w:lineRule="auto"/>
        <w:rPr>
          <w:rFonts w:ascii="Arial" w:eastAsia="Calibri" w:hAnsi="Arial" w:cs="Arial"/>
          <w:sz w:val="24"/>
          <w:szCs w:val="24"/>
        </w:rPr>
      </w:pPr>
    </w:p>
    <w:p w14:paraId="5DF537F1" w14:textId="77777777" w:rsidR="00FD498B" w:rsidRPr="0062653F" w:rsidRDefault="001C579B" w:rsidP="00FD498B">
      <w:pPr>
        <w:spacing w:line="240" w:lineRule="auto"/>
        <w:rPr>
          <w:rFonts w:ascii="Arial" w:hAnsi="Arial" w:cs="Arial"/>
          <w:sz w:val="24"/>
          <w:szCs w:val="24"/>
        </w:rPr>
      </w:pPr>
      <w:r w:rsidRPr="00E2642A">
        <w:rPr>
          <w:rFonts w:ascii="Arial" w:eastAsia="Calibri" w:hAnsi="Arial" w:cs="Arial"/>
          <w:sz w:val="24"/>
          <w:szCs w:val="24"/>
        </w:rPr>
        <w:t>We are currently see</w:t>
      </w:r>
      <w:r w:rsidR="00E2642A" w:rsidRPr="00E2642A">
        <w:rPr>
          <w:rFonts w:ascii="Arial" w:eastAsia="Calibri" w:hAnsi="Arial" w:cs="Arial"/>
          <w:sz w:val="24"/>
          <w:szCs w:val="24"/>
        </w:rPr>
        <w:t xml:space="preserve">king </w:t>
      </w:r>
      <w:r w:rsidR="00FD498B" w:rsidRPr="00FD498B">
        <w:rPr>
          <w:rFonts w:ascii="Arial" w:eastAsia="Calibri" w:hAnsi="Arial" w:cs="Arial"/>
          <w:sz w:val="24"/>
          <w:szCs w:val="24"/>
          <w:u w:val="single"/>
        </w:rPr>
        <w:t>Facility Support Staff</w:t>
      </w:r>
      <w:r w:rsidR="00FD498B">
        <w:rPr>
          <w:rFonts w:ascii="Arial" w:eastAsia="Calibri" w:hAnsi="Arial" w:cs="Arial"/>
          <w:sz w:val="24"/>
          <w:szCs w:val="24"/>
        </w:rPr>
        <w:t xml:space="preserve"> </w:t>
      </w:r>
      <w:r w:rsidR="00FD498B">
        <w:rPr>
          <w:rFonts w:ascii="Arial" w:hAnsi="Arial" w:cs="Arial"/>
          <w:sz w:val="24"/>
          <w:szCs w:val="24"/>
        </w:rPr>
        <w:t xml:space="preserve">to greet and </w:t>
      </w:r>
      <w:r w:rsidR="00FD498B" w:rsidRPr="00400894">
        <w:rPr>
          <w:rFonts w:ascii="Arial" w:hAnsi="Arial" w:cs="Arial"/>
          <w:sz w:val="24"/>
          <w:szCs w:val="24"/>
          <w:u w:val="single"/>
        </w:rPr>
        <w:t>establish rapport</w:t>
      </w:r>
      <w:r w:rsidR="00FD498B">
        <w:rPr>
          <w:rFonts w:ascii="Arial" w:hAnsi="Arial" w:cs="Arial"/>
          <w:sz w:val="24"/>
          <w:szCs w:val="24"/>
        </w:rPr>
        <w:t xml:space="preserve"> with all youth that enter the center, provide </w:t>
      </w:r>
      <w:r w:rsidR="00FD498B" w:rsidRPr="00400894">
        <w:rPr>
          <w:rFonts w:ascii="Arial" w:hAnsi="Arial" w:cs="Arial"/>
          <w:sz w:val="24"/>
          <w:szCs w:val="24"/>
          <w:u w:val="single"/>
        </w:rPr>
        <w:t>one-on-one contact</w:t>
      </w:r>
      <w:r w:rsidR="00FD498B">
        <w:rPr>
          <w:rFonts w:ascii="Arial" w:hAnsi="Arial" w:cs="Arial"/>
          <w:sz w:val="24"/>
          <w:szCs w:val="24"/>
        </w:rPr>
        <w:t xml:space="preserve"> to youth as needed, </w:t>
      </w:r>
      <w:r w:rsidR="00FD498B" w:rsidRPr="00400894">
        <w:rPr>
          <w:rFonts w:ascii="Arial" w:hAnsi="Arial" w:cs="Arial"/>
          <w:sz w:val="24"/>
          <w:szCs w:val="24"/>
          <w:u w:val="single"/>
        </w:rPr>
        <w:t>communicate</w:t>
      </w:r>
      <w:r w:rsidR="00FD498B">
        <w:rPr>
          <w:rFonts w:ascii="Arial" w:hAnsi="Arial" w:cs="Arial"/>
          <w:sz w:val="24"/>
          <w:szCs w:val="24"/>
        </w:rPr>
        <w:t xml:space="preserve"> thoroughly with all center staff about the youth and activities, be aware of and </w:t>
      </w:r>
      <w:r w:rsidR="00FD498B" w:rsidRPr="00400894">
        <w:rPr>
          <w:rFonts w:ascii="Arial" w:hAnsi="Arial" w:cs="Arial"/>
          <w:sz w:val="24"/>
          <w:szCs w:val="24"/>
          <w:u w:val="single"/>
        </w:rPr>
        <w:t>promote the activity calendar</w:t>
      </w:r>
      <w:r w:rsidR="00FD498B">
        <w:rPr>
          <w:rFonts w:ascii="Arial" w:hAnsi="Arial" w:cs="Arial"/>
          <w:sz w:val="24"/>
          <w:szCs w:val="24"/>
        </w:rPr>
        <w:t xml:space="preserve"> with youth and encourage youth to participate in activities and return to the 412 Youth Zone regularly. In this position you will demonstrate and understanding of and respect for the cultural diversity of our clients and staff.</w:t>
      </w:r>
    </w:p>
    <w:p w14:paraId="236FFC6F" w14:textId="77777777" w:rsidR="004A5ACE" w:rsidRDefault="00922609" w:rsidP="004A5ACE">
      <w:pPr>
        <w:autoSpaceDE w:val="0"/>
        <w:autoSpaceDN w:val="0"/>
        <w:adjustRightInd w:val="0"/>
        <w:spacing w:after="0" w:line="240" w:lineRule="auto"/>
        <w:rPr>
          <w:rFonts w:ascii="Arial" w:eastAsia="Times New Roman" w:hAnsi="Arial" w:cs="Arial"/>
          <w:color w:val="000000"/>
          <w:sz w:val="24"/>
          <w:szCs w:val="24"/>
        </w:rPr>
      </w:pPr>
      <w:r w:rsidRPr="00396346">
        <w:rPr>
          <w:rFonts w:ascii="Arial" w:eastAsia="Times New Roman" w:hAnsi="Arial" w:cs="Arial"/>
          <w:color w:val="000000"/>
          <w:sz w:val="24"/>
          <w:szCs w:val="24"/>
        </w:rPr>
        <w:t>The 412 Youth Zone offers comprehensive, welcoming and youth-oriented services and space for transition age youth with current or past connections to child welfare or who are experiencing homelessness.  The 412 Youth Zone helps youth to feel welcomed, safe and supported while offering the services and connections to help them face the challenges of adulthood.</w:t>
      </w:r>
      <w:r w:rsidR="00AE436E">
        <w:rPr>
          <w:rFonts w:ascii="Arial" w:eastAsia="Times New Roman" w:hAnsi="Arial" w:cs="Arial"/>
          <w:color w:val="000000"/>
          <w:sz w:val="24"/>
          <w:szCs w:val="24"/>
        </w:rPr>
        <w:t xml:space="preserve"> </w:t>
      </w:r>
    </w:p>
    <w:p w14:paraId="1A33E6AC" w14:textId="77777777" w:rsidR="00396346" w:rsidRDefault="00396346" w:rsidP="004A5ACE">
      <w:pPr>
        <w:autoSpaceDE w:val="0"/>
        <w:autoSpaceDN w:val="0"/>
        <w:adjustRightInd w:val="0"/>
        <w:spacing w:after="0" w:line="240" w:lineRule="auto"/>
        <w:rPr>
          <w:rFonts w:ascii="Arial" w:eastAsia="Times New Roman" w:hAnsi="Arial" w:cs="Arial"/>
          <w:color w:val="000000"/>
          <w:sz w:val="24"/>
          <w:szCs w:val="24"/>
        </w:rPr>
      </w:pPr>
    </w:p>
    <w:p w14:paraId="54251EBD" w14:textId="77777777" w:rsidR="004C71E2" w:rsidRPr="007F29B6" w:rsidRDefault="00E2642A" w:rsidP="004C71E2">
      <w:pPr>
        <w:autoSpaceDE w:val="0"/>
        <w:autoSpaceDN w:val="0"/>
        <w:adjustRightInd w:val="0"/>
        <w:spacing w:after="0" w:line="240" w:lineRule="auto"/>
        <w:rPr>
          <w:rFonts w:ascii="Arial" w:hAnsi="Arial" w:cs="Arial"/>
          <w:color w:val="FF0000"/>
          <w:sz w:val="24"/>
          <w:szCs w:val="24"/>
        </w:rPr>
      </w:pPr>
      <w:r>
        <w:rPr>
          <w:rFonts w:ascii="Arial" w:hAnsi="Arial" w:cs="Arial"/>
          <w:color w:val="000000"/>
          <w:sz w:val="24"/>
          <w:szCs w:val="24"/>
          <w:shd w:val="clear" w:color="auto" w:fill="FFFEF3"/>
        </w:rPr>
        <w:t xml:space="preserve">This position requires a </w:t>
      </w:r>
      <w:r w:rsidR="00A3650F">
        <w:rPr>
          <w:rFonts w:ascii="Arial" w:hAnsi="Arial" w:cs="Arial"/>
          <w:sz w:val="24"/>
          <w:szCs w:val="24"/>
          <w:u w:val="single"/>
        </w:rPr>
        <w:t xml:space="preserve">High School Diploma or GED </w:t>
      </w:r>
      <w:r w:rsidR="00FD498B" w:rsidRPr="00B34AFA">
        <w:rPr>
          <w:rFonts w:ascii="Arial" w:hAnsi="Arial" w:cs="Arial"/>
          <w:sz w:val="24"/>
          <w:szCs w:val="24"/>
          <w:u w:val="single"/>
        </w:rPr>
        <w:t xml:space="preserve">and 5 years </w:t>
      </w:r>
      <w:r w:rsidR="00FD498B" w:rsidRPr="00FD498B">
        <w:rPr>
          <w:rFonts w:ascii="Arial" w:hAnsi="Arial" w:cs="Arial"/>
          <w:sz w:val="24"/>
          <w:szCs w:val="24"/>
        </w:rPr>
        <w:t xml:space="preserve">of experience working with system involved and/or homeless youth. </w:t>
      </w:r>
      <w:r w:rsidR="00B449C9">
        <w:rPr>
          <w:rFonts w:ascii="Arial" w:hAnsi="Arial" w:cs="Arial"/>
          <w:sz w:val="24"/>
          <w:szCs w:val="24"/>
        </w:rPr>
        <w:t xml:space="preserve">Ability to work a </w:t>
      </w:r>
      <w:r w:rsidR="00B449C9">
        <w:rPr>
          <w:rFonts w:ascii="Arial" w:hAnsi="Arial" w:cs="Arial"/>
          <w:sz w:val="24"/>
          <w:szCs w:val="24"/>
          <w:u w:val="single"/>
        </w:rPr>
        <w:t>varied</w:t>
      </w:r>
      <w:r w:rsidR="00FD498B" w:rsidRPr="00B449C9">
        <w:rPr>
          <w:rFonts w:ascii="Arial" w:hAnsi="Arial" w:cs="Arial"/>
          <w:sz w:val="24"/>
          <w:szCs w:val="24"/>
          <w:u w:val="single"/>
        </w:rPr>
        <w:t xml:space="preserve"> schedule</w:t>
      </w:r>
      <w:r w:rsidR="00D17C6D">
        <w:rPr>
          <w:rFonts w:ascii="Arial" w:hAnsi="Arial" w:cs="Arial"/>
          <w:sz w:val="24"/>
          <w:szCs w:val="24"/>
        </w:rPr>
        <w:t xml:space="preserve"> is </w:t>
      </w:r>
      <w:r w:rsidR="00FD498B" w:rsidRPr="00FD498B">
        <w:rPr>
          <w:rFonts w:ascii="Arial" w:hAnsi="Arial" w:cs="Arial"/>
          <w:sz w:val="24"/>
          <w:szCs w:val="24"/>
        </w:rPr>
        <w:t>mandatory.</w:t>
      </w:r>
      <w:r w:rsidR="004C71E2" w:rsidRPr="004C71E2">
        <w:rPr>
          <w:rFonts w:ascii="Arial" w:eastAsia="Times New Roman" w:hAnsi="Arial" w:cs="Arial"/>
          <w:sz w:val="24"/>
          <w:szCs w:val="24"/>
        </w:rPr>
        <w:t xml:space="preserve"> </w:t>
      </w:r>
      <w:r w:rsidR="004C71E2">
        <w:rPr>
          <w:rFonts w:ascii="Arial" w:eastAsia="Times New Roman" w:hAnsi="Arial" w:cs="Arial"/>
          <w:sz w:val="24"/>
          <w:szCs w:val="24"/>
        </w:rPr>
        <w:t xml:space="preserve">Must be </w:t>
      </w:r>
      <w:r w:rsidR="004C71E2" w:rsidRPr="00B34AFA">
        <w:rPr>
          <w:rFonts w:ascii="Arial" w:eastAsia="Times New Roman" w:hAnsi="Arial" w:cs="Arial"/>
          <w:sz w:val="24"/>
          <w:szCs w:val="24"/>
          <w:u w:val="single"/>
        </w:rPr>
        <w:t>21 years of age</w:t>
      </w:r>
      <w:r w:rsidR="004C71E2">
        <w:rPr>
          <w:rFonts w:ascii="Arial" w:eastAsia="Times New Roman" w:hAnsi="Arial" w:cs="Arial"/>
          <w:sz w:val="24"/>
          <w:szCs w:val="24"/>
        </w:rPr>
        <w:t xml:space="preserve"> or older and required to apply for </w:t>
      </w:r>
      <w:r w:rsidR="004C71E2" w:rsidRPr="00B34AFA">
        <w:rPr>
          <w:rFonts w:ascii="Arial" w:eastAsia="Times New Roman" w:hAnsi="Arial" w:cs="Arial"/>
          <w:sz w:val="24"/>
          <w:szCs w:val="24"/>
          <w:u w:val="single"/>
        </w:rPr>
        <w:t xml:space="preserve">Act </w:t>
      </w:r>
      <w:r w:rsidR="004C71E2" w:rsidRPr="00B34AFA">
        <w:rPr>
          <w:rFonts w:ascii="Arial" w:hAnsi="Arial" w:cs="Arial"/>
          <w:sz w:val="24"/>
          <w:szCs w:val="24"/>
          <w:u w:val="single"/>
        </w:rPr>
        <w:t>33/34 clearances</w:t>
      </w:r>
      <w:r w:rsidR="004C71E2">
        <w:rPr>
          <w:rFonts w:ascii="Arial" w:hAnsi="Arial" w:cs="Arial"/>
          <w:sz w:val="24"/>
          <w:szCs w:val="24"/>
        </w:rPr>
        <w:t xml:space="preserve"> (criminal and child abuse) as well as </w:t>
      </w:r>
      <w:r w:rsidR="004C71E2" w:rsidRPr="00B34AFA">
        <w:rPr>
          <w:rFonts w:ascii="Arial" w:hAnsi="Arial" w:cs="Arial"/>
          <w:sz w:val="24"/>
          <w:szCs w:val="24"/>
          <w:u w:val="single"/>
        </w:rPr>
        <w:t>FBI clearance</w:t>
      </w:r>
      <w:r w:rsidR="004C71E2">
        <w:rPr>
          <w:rFonts w:ascii="Arial" w:hAnsi="Arial" w:cs="Arial"/>
          <w:sz w:val="24"/>
          <w:szCs w:val="24"/>
        </w:rPr>
        <w:t xml:space="preserve">.  Pre-employment </w:t>
      </w:r>
      <w:r w:rsidR="004C71E2" w:rsidRPr="00B34AFA">
        <w:rPr>
          <w:rFonts w:ascii="Arial" w:hAnsi="Arial" w:cs="Arial"/>
          <w:sz w:val="24"/>
          <w:szCs w:val="24"/>
          <w:u w:val="single"/>
        </w:rPr>
        <w:t>drug screening</w:t>
      </w:r>
      <w:r w:rsidR="004C71E2">
        <w:rPr>
          <w:rFonts w:ascii="Arial" w:hAnsi="Arial" w:cs="Arial"/>
          <w:sz w:val="24"/>
          <w:szCs w:val="24"/>
        </w:rPr>
        <w:t xml:space="preserve"> and random employment drug testing required.</w:t>
      </w:r>
    </w:p>
    <w:p w14:paraId="2F1912BA" w14:textId="77777777" w:rsidR="007A522A" w:rsidRPr="00FD498B" w:rsidRDefault="007A522A" w:rsidP="004A5ACE">
      <w:pPr>
        <w:autoSpaceDE w:val="0"/>
        <w:autoSpaceDN w:val="0"/>
        <w:adjustRightInd w:val="0"/>
        <w:spacing w:after="0" w:line="240" w:lineRule="auto"/>
        <w:rPr>
          <w:rFonts w:ascii="Arial" w:hAnsi="Arial" w:cs="Arial"/>
          <w:sz w:val="24"/>
          <w:szCs w:val="24"/>
        </w:rPr>
      </w:pPr>
    </w:p>
    <w:p w14:paraId="6FF029C8" w14:textId="77777777" w:rsidR="004A5ACE" w:rsidRPr="0029709B" w:rsidRDefault="004A5ACE" w:rsidP="0029709B">
      <w:pPr>
        <w:spacing w:after="0" w:line="240" w:lineRule="auto"/>
        <w:rPr>
          <w:rFonts w:ascii="Arial" w:hAnsi="Arial" w:cs="Arial"/>
          <w:sz w:val="24"/>
          <w:szCs w:val="24"/>
          <w:shd w:val="clear" w:color="auto" w:fill="FFFEF3"/>
        </w:rPr>
      </w:pPr>
      <w:r>
        <w:rPr>
          <w:rFonts w:ascii="Arial" w:hAnsi="Arial" w:cs="Arial"/>
          <w:color w:val="000000"/>
          <w:sz w:val="24"/>
          <w:szCs w:val="24"/>
          <w:shd w:val="clear" w:color="auto" w:fill="FFFEF3"/>
        </w:rPr>
        <w:t xml:space="preserve">Auberle offers excellent training opportunities and a comprehensive benefits package.  If you are highly motivated, passionate about youth and interested in making a difference – be sure to apply on the Auberle website, </w:t>
      </w:r>
      <w:hyperlink r:id="rId9" w:history="1">
        <w:r>
          <w:rPr>
            <w:rStyle w:val="Hyperlink"/>
            <w:rFonts w:ascii="Arial" w:hAnsi="Arial" w:cs="Arial"/>
            <w:sz w:val="24"/>
            <w:szCs w:val="24"/>
            <w:shd w:val="clear" w:color="auto" w:fill="FFFEF3"/>
          </w:rPr>
          <w:t>www.auberle.org</w:t>
        </w:r>
      </w:hyperlink>
      <w:r w:rsidR="0029709B">
        <w:rPr>
          <w:rStyle w:val="Hyperlink"/>
          <w:rFonts w:ascii="Arial" w:hAnsi="Arial" w:cs="Arial"/>
          <w:color w:val="auto"/>
          <w:sz w:val="24"/>
          <w:szCs w:val="24"/>
          <w:u w:val="none"/>
          <w:shd w:val="clear" w:color="auto" w:fill="FFFEF3"/>
        </w:rPr>
        <w:t>.  EOE</w:t>
      </w:r>
    </w:p>
    <w:sectPr w:rsidR="004A5ACE" w:rsidRPr="0029709B" w:rsidSect="0029709B">
      <w:footerReference w:type="default" r:id="rId10"/>
      <w:pgSz w:w="12240" w:h="15840" w:code="1"/>
      <w:pgMar w:top="720" w:right="720" w:bottom="720" w:left="72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2A2CA8" w14:textId="77777777" w:rsidR="00772702" w:rsidRDefault="00772702" w:rsidP="0029709B">
      <w:pPr>
        <w:spacing w:after="0" w:line="240" w:lineRule="auto"/>
      </w:pPr>
      <w:r>
        <w:separator/>
      </w:r>
    </w:p>
  </w:endnote>
  <w:endnote w:type="continuationSeparator" w:id="0">
    <w:p w14:paraId="17ED4379" w14:textId="77777777" w:rsidR="00772702" w:rsidRDefault="00772702" w:rsidP="002970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4500"/>
      <w:gridCol w:w="2358"/>
    </w:tblGrid>
    <w:tr w:rsidR="0029709B" w14:paraId="6DAB85E0" w14:textId="77777777" w:rsidTr="0029709B">
      <w:trPr>
        <w:trHeight w:val="432"/>
        <w:jc w:val="center"/>
      </w:trPr>
      <w:tc>
        <w:tcPr>
          <w:tcW w:w="9576" w:type="dxa"/>
          <w:gridSpan w:val="3"/>
          <w:hideMark/>
        </w:tcPr>
        <w:p w14:paraId="7C44923F" w14:textId="77777777" w:rsidR="0029709B" w:rsidRDefault="0029709B">
          <w:pPr>
            <w:jc w:val="center"/>
            <w:rPr>
              <w:noProof/>
            </w:rPr>
          </w:pPr>
          <w:r>
            <w:rPr>
              <w:rFonts w:ascii="Arial" w:hAnsi="Arial" w:cs="Arial"/>
              <w:i/>
              <w:color w:val="FF0000"/>
              <w:szCs w:val="24"/>
            </w:rPr>
            <w:t xml:space="preserve">Named </w:t>
          </w:r>
          <w:r>
            <w:rPr>
              <w:rFonts w:ascii="Arial" w:hAnsi="Arial" w:cs="Arial"/>
              <w:b/>
              <w:i/>
              <w:color w:val="FF0000"/>
              <w:szCs w:val="24"/>
            </w:rPr>
            <w:t>Agency of the Year</w:t>
          </w:r>
          <w:r>
            <w:rPr>
              <w:rFonts w:ascii="Arial" w:hAnsi="Arial" w:cs="Arial"/>
              <w:i/>
              <w:color w:val="FF0000"/>
              <w:szCs w:val="24"/>
            </w:rPr>
            <w:t xml:space="preserve"> in the U.S. by the Alliance for Strong Families and Communities</w:t>
          </w:r>
        </w:p>
      </w:tc>
    </w:tr>
    <w:tr w:rsidR="0029709B" w14:paraId="5C1F9D22" w14:textId="77777777" w:rsidTr="0029709B">
      <w:trPr>
        <w:trHeight w:val="432"/>
        <w:jc w:val="center"/>
      </w:trPr>
      <w:tc>
        <w:tcPr>
          <w:tcW w:w="9576" w:type="dxa"/>
          <w:gridSpan w:val="3"/>
          <w:hideMark/>
        </w:tcPr>
        <w:p w14:paraId="683BE07A" w14:textId="77777777" w:rsidR="0029709B" w:rsidRDefault="0029709B">
          <w:pPr>
            <w:jc w:val="center"/>
            <w:rPr>
              <w:rFonts w:ascii="Arial" w:hAnsi="Arial" w:cs="Arial"/>
              <w:i/>
              <w:noProof/>
            </w:rPr>
          </w:pPr>
          <w:r>
            <w:rPr>
              <w:rFonts w:ascii="Arial" w:hAnsi="Arial" w:cs="Arial"/>
              <w:i/>
              <w:noProof/>
            </w:rPr>
            <w:t>Wishart Award Winner</w:t>
          </w:r>
        </w:p>
      </w:tc>
    </w:tr>
    <w:tr w:rsidR="0029709B" w14:paraId="073AEE03" w14:textId="77777777" w:rsidTr="0029709B">
      <w:trPr>
        <w:trHeight w:val="1008"/>
        <w:jc w:val="center"/>
      </w:trPr>
      <w:tc>
        <w:tcPr>
          <w:tcW w:w="2718" w:type="dxa"/>
          <w:hideMark/>
        </w:tcPr>
        <w:p w14:paraId="43DC0202" w14:textId="77777777" w:rsidR="0029709B" w:rsidRDefault="0029709B">
          <w:pPr>
            <w:jc w:val="center"/>
          </w:pPr>
          <w:r>
            <w:rPr>
              <w:noProof/>
            </w:rPr>
            <w:drawing>
              <wp:inline distT="0" distB="0" distL="0" distR="0" wp14:anchorId="49B9091A" wp14:editId="5A9F0110">
                <wp:extent cx="1026795" cy="612775"/>
                <wp:effectExtent l="0" t="0" r="190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t="11270" b="10384"/>
                        <a:stretch>
                          <a:fillRect/>
                        </a:stretch>
                      </pic:blipFill>
                      <pic:spPr bwMode="auto">
                        <a:xfrm>
                          <a:off x="0" y="0"/>
                          <a:ext cx="1026795" cy="612775"/>
                        </a:xfrm>
                        <a:prstGeom prst="rect">
                          <a:avLst/>
                        </a:prstGeom>
                        <a:noFill/>
                        <a:ln>
                          <a:noFill/>
                        </a:ln>
                      </pic:spPr>
                    </pic:pic>
                  </a:graphicData>
                </a:graphic>
              </wp:inline>
            </w:drawing>
          </w:r>
        </w:p>
      </w:tc>
      <w:tc>
        <w:tcPr>
          <w:tcW w:w="4500" w:type="dxa"/>
          <w:vAlign w:val="bottom"/>
          <w:hideMark/>
        </w:tcPr>
        <w:p w14:paraId="6A45ECB4" w14:textId="77777777" w:rsidR="0029709B" w:rsidRDefault="0029709B">
          <w:pPr>
            <w:jc w:val="center"/>
          </w:pPr>
          <w:r>
            <w:rPr>
              <w:noProof/>
            </w:rPr>
            <w:drawing>
              <wp:inline distT="0" distB="0" distL="0" distR="0" wp14:anchorId="20F89BC1" wp14:editId="7C7C05E3">
                <wp:extent cx="2191385" cy="70739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91385" cy="707390"/>
                        </a:xfrm>
                        <a:prstGeom prst="rect">
                          <a:avLst/>
                        </a:prstGeom>
                        <a:noFill/>
                        <a:ln>
                          <a:noFill/>
                        </a:ln>
                      </pic:spPr>
                    </pic:pic>
                  </a:graphicData>
                </a:graphic>
              </wp:inline>
            </w:drawing>
          </w:r>
        </w:p>
      </w:tc>
      <w:tc>
        <w:tcPr>
          <w:tcW w:w="2358" w:type="dxa"/>
          <w:vMerge w:val="restart"/>
          <w:hideMark/>
        </w:tcPr>
        <w:p w14:paraId="17969766" w14:textId="77777777" w:rsidR="0029709B" w:rsidRDefault="0029709B">
          <w:pPr>
            <w:jc w:val="center"/>
          </w:pPr>
          <w:r>
            <w:rPr>
              <w:noProof/>
            </w:rPr>
            <w:drawing>
              <wp:inline distT="0" distB="0" distL="0" distR="0" wp14:anchorId="3CFAE04F" wp14:editId="7F7C0080">
                <wp:extent cx="1354455" cy="135445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54455" cy="1354455"/>
                        </a:xfrm>
                        <a:prstGeom prst="rect">
                          <a:avLst/>
                        </a:prstGeom>
                        <a:noFill/>
                        <a:ln>
                          <a:noFill/>
                        </a:ln>
                      </pic:spPr>
                    </pic:pic>
                  </a:graphicData>
                </a:graphic>
              </wp:inline>
            </w:drawing>
          </w:r>
        </w:p>
      </w:tc>
    </w:tr>
    <w:tr w:rsidR="0029709B" w14:paraId="6D953F4C" w14:textId="77777777" w:rsidTr="0029709B">
      <w:trPr>
        <w:trHeight w:val="1008"/>
        <w:jc w:val="center"/>
      </w:trPr>
      <w:tc>
        <w:tcPr>
          <w:tcW w:w="2718" w:type="dxa"/>
          <w:vAlign w:val="center"/>
          <w:hideMark/>
        </w:tcPr>
        <w:p w14:paraId="7AC9A747" w14:textId="77777777" w:rsidR="0029709B" w:rsidRDefault="0029709B">
          <w:pPr>
            <w:jc w:val="center"/>
          </w:pPr>
          <w:r>
            <w:rPr>
              <w:noProof/>
            </w:rPr>
            <w:drawing>
              <wp:inline distT="0" distB="0" distL="0" distR="0" wp14:anchorId="532C2B7B" wp14:editId="608CE69F">
                <wp:extent cx="1535430" cy="440055"/>
                <wp:effectExtent l="0" t="0" r="762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
                          <a:extLst>
                            <a:ext uri="{28A0092B-C50C-407E-A947-70E740481C1C}">
                              <a14:useLocalDpi xmlns:a14="http://schemas.microsoft.com/office/drawing/2010/main" val="0"/>
                            </a:ext>
                          </a:extLst>
                        </a:blip>
                        <a:srcRect r="9772"/>
                        <a:stretch>
                          <a:fillRect/>
                        </a:stretch>
                      </pic:blipFill>
                      <pic:spPr bwMode="auto">
                        <a:xfrm>
                          <a:off x="0" y="0"/>
                          <a:ext cx="1535430" cy="440055"/>
                        </a:xfrm>
                        <a:prstGeom prst="rect">
                          <a:avLst/>
                        </a:prstGeom>
                        <a:noFill/>
                        <a:ln>
                          <a:noFill/>
                        </a:ln>
                      </pic:spPr>
                    </pic:pic>
                  </a:graphicData>
                </a:graphic>
              </wp:inline>
            </w:drawing>
          </w:r>
        </w:p>
      </w:tc>
      <w:tc>
        <w:tcPr>
          <w:tcW w:w="4500" w:type="dxa"/>
          <w:vAlign w:val="center"/>
          <w:hideMark/>
        </w:tcPr>
        <w:p w14:paraId="252345DB" w14:textId="77777777" w:rsidR="0029709B" w:rsidRDefault="0029709B">
          <w:pPr>
            <w:jc w:val="center"/>
          </w:pPr>
          <w:r>
            <w:rPr>
              <w:noProof/>
            </w:rPr>
            <w:drawing>
              <wp:inline distT="0" distB="0" distL="0" distR="0" wp14:anchorId="187852E8" wp14:editId="5B114C65">
                <wp:extent cx="2191385" cy="491490"/>
                <wp:effectExtent l="0" t="0" r="0" b="38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1385" cy="491490"/>
                        </a:xfrm>
                        <a:prstGeom prst="rect">
                          <a:avLst/>
                        </a:prstGeom>
                        <a:noFill/>
                        <a:ln>
                          <a:noFill/>
                        </a:ln>
                      </pic:spPr>
                    </pic:pic>
                  </a:graphicData>
                </a:graphic>
              </wp:inline>
            </w:drawing>
          </w:r>
        </w:p>
      </w:tc>
      <w:tc>
        <w:tcPr>
          <w:tcW w:w="0" w:type="auto"/>
          <w:vMerge/>
          <w:vAlign w:val="center"/>
          <w:hideMark/>
        </w:tcPr>
        <w:p w14:paraId="553BAE29" w14:textId="77777777" w:rsidR="0029709B" w:rsidRDefault="0029709B"/>
      </w:tc>
    </w:tr>
  </w:tbl>
  <w:p w14:paraId="11AA2FBD" w14:textId="77777777" w:rsidR="0029709B" w:rsidRDefault="002970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52811A" w14:textId="77777777" w:rsidR="00772702" w:rsidRDefault="00772702" w:rsidP="0029709B">
      <w:pPr>
        <w:spacing w:after="0" w:line="240" w:lineRule="auto"/>
      </w:pPr>
      <w:r>
        <w:separator/>
      </w:r>
    </w:p>
  </w:footnote>
  <w:footnote w:type="continuationSeparator" w:id="0">
    <w:p w14:paraId="72A2EFAF" w14:textId="77777777" w:rsidR="00772702" w:rsidRDefault="00772702" w:rsidP="002970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2B36CE"/>
    <w:multiLevelType w:val="hybridMultilevel"/>
    <w:tmpl w:val="2A0EC482"/>
    <w:lvl w:ilvl="0" w:tplc="AFB6664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710287"/>
    <w:multiLevelType w:val="hybridMultilevel"/>
    <w:tmpl w:val="9ABC8D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934E32"/>
    <w:multiLevelType w:val="hybridMultilevel"/>
    <w:tmpl w:val="21F65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380B29"/>
    <w:multiLevelType w:val="hybridMultilevel"/>
    <w:tmpl w:val="B9465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E30486"/>
    <w:multiLevelType w:val="hybridMultilevel"/>
    <w:tmpl w:val="59AC952E"/>
    <w:lvl w:ilvl="0" w:tplc="04090001">
      <w:start w:val="1"/>
      <w:numFmt w:val="bullet"/>
      <w:lvlText w:val=""/>
      <w:lvlJc w:val="left"/>
      <w:pPr>
        <w:ind w:left="849" w:hanging="360"/>
      </w:pPr>
      <w:rPr>
        <w:rFonts w:ascii="Symbol" w:hAnsi="Symbol" w:hint="default"/>
      </w:rPr>
    </w:lvl>
    <w:lvl w:ilvl="1" w:tplc="04090003" w:tentative="1">
      <w:start w:val="1"/>
      <w:numFmt w:val="bullet"/>
      <w:lvlText w:val="o"/>
      <w:lvlJc w:val="left"/>
      <w:pPr>
        <w:ind w:left="1569" w:hanging="360"/>
      </w:pPr>
      <w:rPr>
        <w:rFonts w:ascii="Courier New" w:hAnsi="Courier New" w:cs="Courier New" w:hint="default"/>
      </w:rPr>
    </w:lvl>
    <w:lvl w:ilvl="2" w:tplc="04090005" w:tentative="1">
      <w:start w:val="1"/>
      <w:numFmt w:val="bullet"/>
      <w:lvlText w:val=""/>
      <w:lvlJc w:val="left"/>
      <w:pPr>
        <w:ind w:left="2289" w:hanging="360"/>
      </w:pPr>
      <w:rPr>
        <w:rFonts w:ascii="Wingdings" w:hAnsi="Wingdings" w:hint="default"/>
      </w:rPr>
    </w:lvl>
    <w:lvl w:ilvl="3" w:tplc="04090001" w:tentative="1">
      <w:start w:val="1"/>
      <w:numFmt w:val="bullet"/>
      <w:lvlText w:val=""/>
      <w:lvlJc w:val="left"/>
      <w:pPr>
        <w:ind w:left="3009" w:hanging="360"/>
      </w:pPr>
      <w:rPr>
        <w:rFonts w:ascii="Symbol" w:hAnsi="Symbol" w:hint="default"/>
      </w:rPr>
    </w:lvl>
    <w:lvl w:ilvl="4" w:tplc="04090003" w:tentative="1">
      <w:start w:val="1"/>
      <w:numFmt w:val="bullet"/>
      <w:lvlText w:val="o"/>
      <w:lvlJc w:val="left"/>
      <w:pPr>
        <w:ind w:left="3729" w:hanging="360"/>
      </w:pPr>
      <w:rPr>
        <w:rFonts w:ascii="Courier New" w:hAnsi="Courier New" w:cs="Courier New" w:hint="default"/>
      </w:rPr>
    </w:lvl>
    <w:lvl w:ilvl="5" w:tplc="04090005" w:tentative="1">
      <w:start w:val="1"/>
      <w:numFmt w:val="bullet"/>
      <w:lvlText w:val=""/>
      <w:lvlJc w:val="left"/>
      <w:pPr>
        <w:ind w:left="4449" w:hanging="360"/>
      </w:pPr>
      <w:rPr>
        <w:rFonts w:ascii="Wingdings" w:hAnsi="Wingdings" w:hint="default"/>
      </w:rPr>
    </w:lvl>
    <w:lvl w:ilvl="6" w:tplc="04090001" w:tentative="1">
      <w:start w:val="1"/>
      <w:numFmt w:val="bullet"/>
      <w:lvlText w:val=""/>
      <w:lvlJc w:val="left"/>
      <w:pPr>
        <w:ind w:left="5169" w:hanging="360"/>
      </w:pPr>
      <w:rPr>
        <w:rFonts w:ascii="Symbol" w:hAnsi="Symbol" w:hint="default"/>
      </w:rPr>
    </w:lvl>
    <w:lvl w:ilvl="7" w:tplc="04090003" w:tentative="1">
      <w:start w:val="1"/>
      <w:numFmt w:val="bullet"/>
      <w:lvlText w:val="o"/>
      <w:lvlJc w:val="left"/>
      <w:pPr>
        <w:ind w:left="5889" w:hanging="360"/>
      </w:pPr>
      <w:rPr>
        <w:rFonts w:ascii="Courier New" w:hAnsi="Courier New" w:cs="Courier New" w:hint="default"/>
      </w:rPr>
    </w:lvl>
    <w:lvl w:ilvl="8" w:tplc="04090005" w:tentative="1">
      <w:start w:val="1"/>
      <w:numFmt w:val="bullet"/>
      <w:lvlText w:val=""/>
      <w:lvlJc w:val="left"/>
      <w:pPr>
        <w:ind w:left="6609" w:hanging="360"/>
      </w:pPr>
      <w:rPr>
        <w:rFonts w:ascii="Wingdings" w:hAnsi="Wingdings" w:hint="default"/>
      </w:rPr>
    </w:lvl>
  </w:abstractNum>
  <w:abstractNum w:abstractNumId="5" w15:restartNumberingAfterBreak="0">
    <w:nsid w:val="566A6185"/>
    <w:multiLevelType w:val="hybridMultilevel"/>
    <w:tmpl w:val="347031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FB26898"/>
    <w:multiLevelType w:val="hybridMultilevel"/>
    <w:tmpl w:val="DEB0B6C2"/>
    <w:lvl w:ilvl="0" w:tplc="7B62F2C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6"/>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630E"/>
    <w:rsid w:val="000F2457"/>
    <w:rsid w:val="00103E82"/>
    <w:rsid w:val="0013011E"/>
    <w:rsid w:val="001504DA"/>
    <w:rsid w:val="00150818"/>
    <w:rsid w:val="001C579B"/>
    <w:rsid w:val="002936C0"/>
    <w:rsid w:val="0029709B"/>
    <w:rsid w:val="00356713"/>
    <w:rsid w:val="00393127"/>
    <w:rsid w:val="00396346"/>
    <w:rsid w:val="003B102F"/>
    <w:rsid w:val="003F4398"/>
    <w:rsid w:val="00400894"/>
    <w:rsid w:val="00482EE6"/>
    <w:rsid w:val="0048530D"/>
    <w:rsid w:val="004A5ACE"/>
    <w:rsid w:val="004C64CA"/>
    <w:rsid w:val="004C71E2"/>
    <w:rsid w:val="004F577F"/>
    <w:rsid w:val="00546792"/>
    <w:rsid w:val="00564810"/>
    <w:rsid w:val="0062653F"/>
    <w:rsid w:val="00660892"/>
    <w:rsid w:val="006A0ED7"/>
    <w:rsid w:val="006D49BA"/>
    <w:rsid w:val="00745D06"/>
    <w:rsid w:val="00772702"/>
    <w:rsid w:val="007A522A"/>
    <w:rsid w:val="00821ABB"/>
    <w:rsid w:val="00896093"/>
    <w:rsid w:val="0089630E"/>
    <w:rsid w:val="008B1D7C"/>
    <w:rsid w:val="009056B7"/>
    <w:rsid w:val="00915B17"/>
    <w:rsid w:val="00922609"/>
    <w:rsid w:val="00947AD0"/>
    <w:rsid w:val="00A3650F"/>
    <w:rsid w:val="00A46D94"/>
    <w:rsid w:val="00A8141D"/>
    <w:rsid w:val="00A83CDA"/>
    <w:rsid w:val="00AA13E4"/>
    <w:rsid w:val="00AE436E"/>
    <w:rsid w:val="00B31A57"/>
    <w:rsid w:val="00B34AFA"/>
    <w:rsid w:val="00B449C9"/>
    <w:rsid w:val="00B56DD1"/>
    <w:rsid w:val="00BC1F8D"/>
    <w:rsid w:val="00C065F7"/>
    <w:rsid w:val="00C45693"/>
    <w:rsid w:val="00C9484A"/>
    <w:rsid w:val="00CC43E2"/>
    <w:rsid w:val="00CE3AB7"/>
    <w:rsid w:val="00CF0E7E"/>
    <w:rsid w:val="00D07D97"/>
    <w:rsid w:val="00D17C6D"/>
    <w:rsid w:val="00D30A68"/>
    <w:rsid w:val="00E2642A"/>
    <w:rsid w:val="00E626A4"/>
    <w:rsid w:val="00F023DE"/>
    <w:rsid w:val="00F533F2"/>
    <w:rsid w:val="00F60694"/>
    <w:rsid w:val="00F73DD5"/>
    <w:rsid w:val="00FD49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56A51"/>
  <w15:docId w15:val="{A3C0C3D9-446D-4927-A798-4773F147C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63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30E"/>
    <w:rPr>
      <w:rFonts w:ascii="Tahoma" w:hAnsi="Tahoma" w:cs="Tahoma"/>
      <w:sz w:val="16"/>
      <w:szCs w:val="16"/>
    </w:rPr>
  </w:style>
  <w:style w:type="character" w:styleId="Hyperlink">
    <w:name w:val="Hyperlink"/>
    <w:basedOn w:val="DefaultParagraphFont"/>
    <w:uiPriority w:val="99"/>
    <w:unhideWhenUsed/>
    <w:rsid w:val="0089630E"/>
    <w:rPr>
      <w:color w:val="0000FF" w:themeColor="hyperlink"/>
      <w:u w:val="single"/>
    </w:rPr>
  </w:style>
  <w:style w:type="paragraph" w:styleId="ListParagraph">
    <w:name w:val="List Paragraph"/>
    <w:basedOn w:val="Normal"/>
    <w:uiPriority w:val="34"/>
    <w:qFormat/>
    <w:rsid w:val="00C9484A"/>
    <w:pPr>
      <w:ind w:left="720"/>
      <w:contextualSpacing/>
    </w:pPr>
  </w:style>
  <w:style w:type="table" w:styleId="TableGrid">
    <w:name w:val="Table Grid"/>
    <w:basedOn w:val="TableNormal"/>
    <w:uiPriority w:val="59"/>
    <w:rsid w:val="00C948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4F577F"/>
    <w:rPr>
      <w:b/>
      <w:bCs/>
    </w:rPr>
  </w:style>
  <w:style w:type="character" w:customStyle="1" w:styleId="apple-converted-space">
    <w:name w:val="apple-converted-space"/>
    <w:basedOn w:val="DefaultParagraphFont"/>
    <w:rsid w:val="004F577F"/>
  </w:style>
  <w:style w:type="paragraph" w:styleId="Header">
    <w:name w:val="header"/>
    <w:basedOn w:val="Normal"/>
    <w:link w:val="HeaderChar"/>
    <w:uiPriority w:val="99"/>
    <w:unhideWhenUsed/>
    <w:rsid w:val="002970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709B"/>
  </w:style>
  <w:style w:type="paragraph" w:styleId="Footer">
    <w:name w:val="footer"/>
    <w:basedOn w:val="Normal"/>
    <w:link w:val="FooterChar"/>
    <w:uiPriority w:val="99"/>
    <w:unhideWhenUsed/>
    <w:rsid w:val="002970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70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660453">
      <w:bodyDiv w:val="1"/>
      <w:marLeft w:val="0"/>
      <w:marRight w:val="0"/>
      <w:marTop w:val="0"/>
      <w:marBottom w:val="0"/>
      <w:divBdr>
        <w:top w:val="none" w:sz="0" w:space="0" w:color="auto"/>
        <w:left w:val="none" w:sz="0" w:space="0" w:color="auto"/>
        <w:bottom w:val="none" w:sz="0" w:space="0" w:color="auto"/>
        <w:right w:val="none" w:sz="0" w:space="0" w:color="auto"/>
      </w:divBdr>
    </w:div>
    <w:div w:id="431632230">
      <w:bodyDiv w:val="1"/>
      <w:marLeft w:val="0"/>
      <w:marRight w:val="0"/>
      <w:marTop w:val="0"/>
      <w:marBottom w:val="0"/>
      <w:divBdr>
        <w:top w:val="none" w:sz="0" w:space="0" w:color="auto"/>
        <w:left w:val="none" w:sz="0" w:space="0" w:color="auto"/>
        <w:bottom w:val="none" w:sz="0" w:space="0" w:color="auto"/>
        <w:right w:val="none" w:sz="0" w:space="0" w:color="auto"/>
      </w:divBdr>
    </w:div>
    <w:div w:id="779377776">
      <w:bodyDiv w:val="1"/>
      <w:marLeft w:val="0"/>
      <w:marRight w:val="0"/>
      <w:marTop w:val="0"/>
      <w:marBottom w:val="0"/>
      <w:divBdr>
        <w:top w:val="none" w:sz="0" w:space="0" w:color="auto"/>
        <w:left w:val="none" w:sz="0" w:space="0" w:color="auto"/>
        <w:bottom w:val="none" w:sz="0" w:space="0" w:color="auto"/>
        <w:right w:val="none" w:sz="0" w:space="0" w:color="auto"/>
      </w:divBdr>
    </w:div>
    <w:div w:id="918758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uberle.org"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jpeg"/><Relationship Id="rId5" Type="http://schemas.openxmlformats.org/officeDocument/2006/relationships/image" Target="media/image6.jpeg"/><Relationship Id="rId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A187D1-7EFD-4102-B23B-6C3811F50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384</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bridget clement</dc:creator>
  <cp:lastModifiedBy>Sharon Mulvihill</cp:lastModifiedBy>
  <cp:revision>4</cp:revision>
  <cp:lastPrinted>2015-09-23T16:47:00Z</cp:lastPrinted>
  <dcterms:created xsi:type="dcterms:W3CDTF">2016-08-12T14:26:00Z</dcterms:created>
  <dcterms:modified xsi:type="dcterms:W3CDTF">2019-12-13T14:01:00Z</dcterms:modified>
</cp:coreProperties>
</file>